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4200525" cy="126682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12668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  <w:t xml:space="preserve">Name: ____________________________</w:t>
      </w:r>
    </w:p>
    <w:p w:rsidR="00000000" w:rsidDel="00000000" w:rsidP="00000000" w:rsidRDefault="00000000" w:rsidRPr="00000000" w14:paraId="00000004">
      <w:pPr>
        <w:jc w:val="right"/>
        <w:rPr/>
      </w:pPr>
      <w:r w:rsidDel="00000000" w:rsidR="00000000" w:rsidRPr="00000000">
        <w:rPr>
          <w:rtl w:val="0"/>
        </w:rPr>
        <w:t xml:space="preserve">Date: ____________________________</w:t>
      </w:r>
    </w:p>
    <w:p w:rsidR="00000000" w:rsidDel="00000000" w:rsidP="00000000" w:rsidRDefault="00000000" w:rsidRPr="00000000" w14:paraId="00000005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Directions: Thinking about the information presented on holding and feeding an infant, fill in the blanks and answer the TRUE and FALSE question below.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HOLDING—Always support the: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_____________________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_____________________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_____________________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HOLDING—Three methods of holding an infant are: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_____________________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_____________________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_____________________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FEEDING—Feeding is a time to connect with the infant. TRUE or FALSE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FEEDING—Three methods of burping an infant are: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_____________________</w:t>
        <w:br w:type="textWrapping"/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_____________________</w:t>
        <w:br w:type="textWrapping"/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_____________________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